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A47DD" w14:textId="77777777" w:rsidR="003C550B" w:rsidRPr="00985D55" w:rsidRDefault="003C550B" w:rsidP="003C550B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985D55">
        <w:rPr>
          <w:rFonts w:asciiTheme="majorBidi" w:hAnsiTheme="majorBidi" w:cstheme="majorBidi"/>
          <w:b/>
          <w:sz w:val="24"/>
          <w:szCs w:val="24"/>
        </w:rPr>
        <w:t>Philadelphia University</w:t>
      </w:r>
    </w:p>
    <w:p w14:paraId="6F43C90A" w14:textId="0CA44598" w:rsidR="003C550B" w:rsidRPr="00985D55" w:rsidRDefault="0060038B" w:rsidP="003C550B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985D55">
        <w:rPr>
          <w:rFonts w:asciiTheme="majorBidi" w:hAnsiTheme="majorBidi" w:cstheme="majorBidi"/>
          <w:b/>
          <w:sz w:val="24"/>
          <w:szCs w:val="24"/>
        </w:rPr>
        <w:t>Faculty</w:t>
      </w:r>
      <w:r w:rsidR="003C550B" w:rsidRPr="00985D55">
        <w:rPr>
          <w:rFonts w:asciiTheme="majorBidi" w:hAnsiTheme="majorBidi" w:cstheme="majorBidi"/>
          <w:b/>
          <w:sz w:val="24"/>
          <w:szCs w:val="24"/>
        </w:rPr>
        <w:t xml:space="preserve"> of Nursing (</w:t>
      </w:r>
      <w:r w:rsidR="008B13A9" w:rsidRPr="00985D55">
        <w:rPr>
          <w:rFonts w:asciiTheme="majorBidi" w:hAnsiTheme="majorBidi" w:cstheme="majorBidi"/>
          <w:b/>
          <w:sz w:val="24"/>
          <w:szCs w:val="24"/>
        </w:rPr>
        <w:t>Maternal and Newborn Health Nursing</w:t>
      </w:r>
      <w:r w:rsidR="003C550B" w:rsidRPr="00985D55">
        <w:rPr>
          <w:rFonts w:asciiTheme="majorBidi" w:hAnsiTheme="majorBidi" w:cstheme="majorBidi"/>
          <w:b/>
          <w:sz w:val="24"/>
          <w:szCs w:val="24"/>
        </w:rPr>
        <w:t>)</w:t>
      </w:r>
    </w:p>
    <w:p w14:paraId="16848A15" w14:textId="3CFAC04D" w:rsidR="003C550B" w:rsidRPr="00985D55" w:rsidRDefault="003C550B" w:rsidP="003C550B">
      <w:pPr>
        <w:rPr>
          <w:rFonts w:asciiTheme="majorBidi" w:hAnsiTheme="majorBidi" w:cstheme="majorBidi"/>
          <w:b/>
          <w:sz w:val="24"/>
          <w:szCs w:val="24"/>
        </w:rPr>
      </w:pPr>
      <w:r w:rsidRPr="00985D55">
        <w:rPr>
          <w:rFonts w:asciiTheme="majorBidi" w:hAnsiTheme="majorBidi" w:cstheme="majorBidi"/>
          <w:b/>
          <w:sz w:val="24"/>
          <w:szCs w:val="24"/>
        </w:rPr>
        <w:t>Student’s name--------------------------------------------------# ---------------------------</w:t>
      </w:r>
    </w:p>
    <w:p w14:paraId="75B20E6F" w14:textId="77777777" w:rsidR="003C550B" w:rsidRPr="00985D55" w:rsidRDefault="003C550B" w:rsidP="003C550B">
      <w:pPr>
        <w:rPr>
          <w:rFonts w:asciiTheme="majorBidi" w:hAnsiTheme="majorBidi" w:cstheme="majorBidi"/>
          <w:b/>
          <w:sz w:val="24"/>
          <w:szCs w:val="24"/>
        </w:rPr>
      </w:pPr>
      <w:r w:rsidRPr="00985D55">
        <w:rPr>
          <w:rFonts w:asciiTheme="majorBidi" w:hAnsiTheme="majorBidi" w:cstheme="majorBidi"/>
          <w:b/>
          <w:sz w:val="24"/>
          <w:szCs w:val="24"/>
        </w:rPr>
        <w:t xml:space="preserve">Question (1): Choose the correct answer for the following questions and </w:t>
      </w:r>
      <w:r w:rsidRPr="00985D55">
        <w:rPr>
          <w:rFonts w:asciiTheme="majorBidi" w:hAnsiTheme="majorBidi" w:cstheme="majorBidi"/>
          <w:b/>
          <w:bCs/>
          <w:sz w:val="24"/>
          <w:szCs w:val="24"/>
        </w:rPr>
        <w:t xml:space="preserve">write down your answers in the following answer sheet. 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30"/>
        <w:gridCol w:w="1030"/>
        <w:gridCol w:w="774"/>
        <w:gridCol w:w="778"/>
        <w:gridCol w:w="778"/>
        <w:gridCol w:w="778"/>
        <w:gridCol w:w="778"/>
        <w:gridCol w:w="778"/>
        <w:gridCol w:w="776"/>
        <w:gridCol w:w="778"/>
        <w:gridCol w:w="772"/>
      </w:tblGrid>
      <w:tr w:rsidR="00985D55" w:rsidRPr="00985D55" w14:paraId="205CC85A" w14:textId="77777777" w:rsidTr="00502799">
        <w:trPr>
          <w:trHeight w:val="377"/>
        </w:trPr>
        <w:tc>
          <w:tcPr>
            <w:tcW w:w="711" w:type="pct"/>
          </w:tcPr>
          <w:p w14:paraId="4AE0AB1D" w14:textId="77777777" w:rsidR="003C550B" w:rsidRPr="00985D55" w:rsidRDefault="003C550B" w:rsidP="00502799">
            <w:pPr>
              <w:spacing w:after="12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bookmarkStart w:id="0" w:name="_Hlk112525824"/>
            <w:r w:rsidRPr="00985D5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551" w:type="pct"/>
          </w:tcPr>
          <w:p w14:paraId="28115BDE" w14:textId="77777777" w:rsidR="003C550B" w:rsidRPr="00985D55" w:rsidRDefault="003C550B" w:rsidP="003C550B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4" w:type="pct"/>
          </w:tcPr>
          <w:p w14:paraId="3CFE0F71" w14:textId="77777777" w:rsidR="003C550B" w:rsidRPr="00985D55" w:rsidRDefault="003C550B" w:rsidP="003C550B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6" w:type="pct"/>
          </w:tcPr>
          <w:p w14:paraId="79A339F0" w14:textId="77777777" w:rsidR="003C550B" w:rsidRPr="00985D55" w:rsidRDefault="003C550B" w:rsidP="003C550B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6" w:type="pct"/>
          </w:tcPr>
          <w:p w14:paraId="05F2AEDE" w14:textId="77777777" w:rsidR="003C550B" w:rsidRPr="00985D55" w:rsidRDefault="003C550B" w:rsidP="003C550B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6" w:type="pct"/>
          </w:tcPr>
          <w:p w14:paraId="4A2B25BB" w14:textId="77777777" w:rsidR="003C550B" w:rsidRPr="00985D55" w:rsidRDefault="003C550B" w:rsidP="003C550B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6" w:type="pct"/>
          </w:tcPr>
          <w:p w14:paraId="745361C7" w14:textId="77777777" w:rsidR="003C550B" w:rsidRPr="00985D55" w:rsidRDefault="003C550B" w:rsidP="003C550B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5" w:type="pct"/>
          </w:tcPr>
          <w:p w14:paraId="3DDB103F" w14:textId="77777777" w:rsidR="003C550B" w:rsidRPr="00985D55" w:rsidRDefault="003C550B" w:rsidP="003C550B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5" w:type="pct"/>
          </w:tcPr>
          <w:p w14:paraId="180B0B98" w14:textId="77777777" w:rsidR="003C550B" w:rsidRPr="00985D55" w:rsidRDefault="003C550B" w:rsidP="003C550B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5" w:type="pct"/>
          </w:tcPr>
          <w:p w14:paraId="7AC87D5D" w14:textId="77777777" w:rsidR="003C550B" w:rsidRPr="00985D55" w:rsidRDefault="003C550B" w:rsidP="003C550B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5" w:type="pct"/>
          </w:tcPr>
          <w:p w14:paraId="787E4CFF" w14:textId="77777777" w:rsidR="003C550B" w:rsidRPr="00985D55" w:rsidRDefault="003C550B" w:rsidP="003C550B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C550B" w:rsidRPr="00985D55" w14:paraId="5FE6E491" w14:textId="77777777" w:rsidTr="00502799">
        <w:trPr>
          <w:trHeight w:val="482"/>
        </w:trPr>
        <w:tc>
          <w:tcPr>
            <w:tcW w:w="711" w:type="pct"/>
          </w:tcPr>
          <w:p w14:paraId="227EE5F6" w14:textId="77777777" w:rsidR="003C550B" w:rsidRPr="00985D55" w:rsidRDefault="003C550B" w:rsidP="00502799">
            <w:pPr>
              <w:spacing w:before="120" w:after="12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85D5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Answer</w:t>
            </w:r>
          </w:p>
        </w:tc>
        <w:tc>
          <w:tcPr>
            <w:tcW w:w="551" w:type="pct"/>
          </w:tcPr>
          <w:p w14:paraId="7948C9DB" w14:textId="77777777" w:rsidR="003C550B" w:rsidRPr="00985D55" w:rsidRDefault="003C550B" w:rsidP="00502799">
            <w:pPr>
              <w:spacing w:before="24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14" w:type="pct"/>
          </w:tcPr>
          <w:p w14:paraId="7874DF4D" w14:textId="77777777" w:rsidR="003C550B" w:rsidRPr="00985D55" w:rsidRDefault="003C550B" w:rsidP="00502799">
            <w:pPr>
              <w:spacing w:before="24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16" w:type="pct"/>
          </w:tcPr>
          <w:p w14:paraId="36A779D8" w14:textId="77777777" w:rsidR="003C550B" w:rsidRPr="00985D55" w:rsidRDefault="003C550B" w:rsidP="00502799">
            <w:pPr>
              <w:spacing w:before="240"/>
              <w:ind w:left="271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16" w:type="pct"/>
          </w:tcPr>
          <w:p w14:paraId="51FA2A76" w14:textId="77777777" w:rsidR="003C550B" w:rsidRPr="00985D55" w:rsidRDefault="003C550B" w:rsidP="00502799">
            <w:pPr>
              <w:spacing w:before="240"/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15" w:type="pct"/>
          </w:tcPr>
          <w:p w14:paraId="053BC64A" w14:textId="77777777" w:rsidR="003C550B" w:rsidRPr="00985D55" w:rsidRDefault="003C550B" w:rsidP="00502799">
            <w:pPr>
              <w:spacing w:before="240"/>
              <w:ind w:left="316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16" w:type="pct"/>
          </w:tcPr>
          <w:p w14:paraId="6132BB0E" w14:textId="77777777" w:rsidR="003C550B" w:rsidRPr="00985D55" w:rsidRDefault="003C550B" w:rsidP="00502799">
            <w:pPr>
              <w:spacing w:before="240"/>
              <w:ind w:left="316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16" w:type="pct"/>
          </w:tcPr>
          <w:p w14:paraId="723EEE6F" w14:textId="77777777" w:rsidR="003C550B" w:rsidRPr="00985D55" w:rsidRDefault="003C550B" w:rsidP="00502799">
            <w:pPr>
              <w:spacing w:before="240"/>
              <w:ind w:left="316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15" w:type="pct"/>
          </w:tcPr>
          <w:p w14:paraId="734E1D2B" w14:textId="77777777" w:rsidR="003C550B" w:rsidRPr="00985D55" w:rsidRDefault="003C550B" w:rsidP="00502799">
            <w:pPr>
              <w:spacing w:before="240"/>
              <w:ind w:left="316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16" w:type="pct"/>
          </w:tcPr>
          <w:p w14:paraId="16C1FCC6" w14:textId="77777777" w:rsidR="003C550B" w:rsidRPr="00985D55" w:rsidRDefault="003C550B" w:rsidP="00502799">
            <w:pPr>
              <w:spacing w:before="240"/>
              <w:ind w:left="316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16" w:type="pct"/>
          </w:tcPr>
          <w:p w14:paraId="2B0AFF0A" w14:textId="77777777" w:rsidR="003C550B" w:rsidRPr="00985D55" w:rsidRDefault="003C550B" w:rsidP="00502799">
            <w:pPr>
              <w:spacing w:before="240"/>
              <w:ind w:left="316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bookmarkEnd w:id="0"/>
    </w:tbl>
    <w:p w14:paraId="37DB88E2" w14:textId="77777777" w:rsidR="003C550B" w:rsidRPr="00985D55" w:rsidRDefault="003C550B" w:rsidP="00A02817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2E72EDA1" w14:textId="1FE1F081" w:rsidR="00DD3D49" w:rsidRPr="00985D55" w:rsidRDefault="00DD3D49" w:rsidP="003C550B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85D55">
        <w:rPr>
          <w:rFonts w:asciiTheme="majorBidi" w:hAnsiTheme="majorBidi" w:cstheme="majorBidi"/>
          <w:b/>
          <w:bCs/>
          <w:sz w:val="24"/>
          <w:szCs w:val="24"/>
        </w:rPr>
        <w:t xml:space="preserve">Q.1- </w:t>
      </w:r>
      <w:r w:rsidR="008B13A9" w:rsidRPr="00985D55">
        <w:rPr>
          <w:rFonts w:asciiTheme="majorBidi" w:hAnsiTheme="majorBidi" w:cstheme="majorBidi"/>
          <w:b/>
          <w:bCs/>
          <w:sz w:val="24"/>
          <w:szCs w:val="24"/>
        </w:rPr>
        <w:t>Determine the anatomical parts of female fallopian tube</w:t>
      </w:r>
      <w:r w:rsidRPr="00985D55">
        <w:rPr>
          <w:rFonts w:asciiTheme="majorBidi" w:hAnsiTheme="majorBidi" w:cstheme="majorBidi"/>
          <w:b/>
          <w:bCs/>
          <w:sz w:val="24"/>
          <w:szCs w:val="24"/>
        </w:rPr>
        <w:t xml:space="preserve">? </w:t>
      </w:r>
    </w:p>
    <w:p w14:paraId="12AC7071" w14:textId="571EB92B" w:rsidR="00A02817" w:rsidRPr="00985D55" w:rsidRDefault="00A02817" w:rsidP="00A0281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85D55">
        <w:rPr>
          <w:rFonts w:asciiTheme="majorBidi" w:hAnsiTheme="majorBidi" w:cstheme="majorBidi"/>
          <w:sz w:val="24"/>
          <w:szCs w:val="24"/>
        </w:rPr>
        <w:t>Interstitial portion, Ampulla, Infundibulum, Cortex.</w:t>
      </w:r>
    </w:p>
    <w:p w14:paraId="7C625153" w14:textId="77777777" w:rsidR="00A02817" w:rsidRPr="00985D55" w:rsidRDefault="00A02817" w:rsidP="00A0281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85D55">
        <w:rPr>
          <w:rFonts w:asciiTheme="majorBidi" w:hAnsiTheme="majorBidi" w:cstheme="majorBidi"/>
          <w:sz w:val="24"/>
          <w:szCs w:val="24"/>
        </w:rPr>
        <w:t>Interstitial portion, Isthmus, Ampulla, Infundibulum.</w:t>
      </w:r>
    </w:p>
    <w:p w14:paraId="62D6D8C8" w14:textId="6E441A84" w:rsidR="00A02817" w:rsidRPr="00985D55" w:rsidRDefault="00A02817" w:rsidP="00A0281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85D55">
        <w:rPr>
          <w:rFonts w:asciiTheme="majorBidi" w:hAnsiTheme="majorBidi" w:cstheme="majorBidi"/>
          <w:sz w:val="24"/>
          <w:szCs w:val="24"/>
        </w:rPr>
        <w:t>Interstitial portion, Isthmus, Medulla, Infundibulum.</w:t>
      </w:r>
    </w:p>
    <w:p w14:paraId="674765C4" w14:textId="77777777" w:rsidR="00A02817" w:rsidRPr="00985D55" w:rsidRDefault="00A02817" w:rsidP="00A02817">
      <w:pPr>
        <w:pStyle w:val="ListParagraph"/>
        <w:numPr>
          <w:ilvl w:val="0"/>
          <w:numId w:val="8"/>
        </w:numPr>
        <w:spacing w:after="120" w:line="240" w:lineRule="auto"/>
        <w:ind w:left="714" w:hanging="357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985D55">
        <w:rPr>
          <w:rFonts w:asciiTheme="majorBidi" w:hAnsiTheme="majorBidi" w:cstheme="majorBidi"/>
          <w:sz w:val="24"/>
          <w:szCs w:val="24"/>
        </w:rPr>
        <w:t>Interstitial portion, Isthmus, Ampulla, Fundus.</w:t>
      </w:r>
    </w:p>
    <w:p w14:paraId="7CD2F6B7" w14:textId="0D6A0F32" w:rsidR="007E7A97" w:rsidRPr="00985D55" w:rsidRDefault="007E7A97" w:rsidP="00EB2F86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85D55">
        <w:rPr>
          <w:rFonts w:asciiTheme="majorBidi" w:hAnsiTheme="majorBidi" w:cstheme="majorBidi"/>
          <w:b/>
          <w:bCs/>
          <w:sz w:val="24"/>
          <w:szCs w:val="24"/>
        </w:rPr>
        <w:t>Q.2-</w:t>
      </w:r>
      <w:r w:rsidR="00A02817" w:rsidRPr="00985D55">
        <w:t xml:space="preserve"> </w:t>
      </w:r>
      <w:r w:rsidR="00A02817" w:rsidRPr="00985D55">
        <w:rPr>
          <w:rFonts w:asciiTheme="majorBidi" w:hAnsiTheme="majorBidi" w:cstheme="majorBidi"/>
          <w:b/>
          <w:bCs/>
          <w:sz w:val="24"/>
          <w:szCs w:val="24"/>
        </w:rPr>
        <w:t>The android pelvis is characterized by:</w:t>
      </w:r>
    </w:p>
    <w:p w14:paraId="436E01BC" w14:textId="7DE1F77A" w:rsidR="00A02817" w:rsidRPr="00985D55" w:rsidRDefault="00A02817" w:rsidP="00A02817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85D55">
        <w:rPr>
          <w:rFonts w:asciiTheme="majorBidi" w:hAnsiTheme="majorBidi" w:cstheme="majorBidi"/>
          <w:sz w:val="24"/>
          <w:szCs w:val="24"/>
        </w:rPr>
        <w:t>Round pelvic inlet</w:t>
      </w:r>
    </w:p>
    <w:p w14:paraId="6E456096" w14:textId="01D7ACFB" w:rsidR="00A02817" w:rsidRPr="00985D55" w:rsidRDefault="00A02817" w:rsidP="00A02817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85D55">
        <w:rPr>
          <w:rFonts w:asciiTheme="majorBidi" w:hAnsiTheme="majorBidi" w:cstheme="majorBidi"/>
          <w:sz w:val="24"/>
          <w:szCs w:val="24"/>
        </w:rPr>
        <w:t>Narrow subpubic angle</w:t>
      </w:r>
    </w:p>
    <w:p w14:paraId="76974BC8" w14:textId="31F85AB3" w:rsidR="00A02817" w:rsidRPr="00985D55" w:rsidRDefault="00A02817" w:rsidP="00A02817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85D55">
        <w:rPr>
          <w:rFonts w:asciiTheme="majorBidi" w:hAnsiTheme="majorBidi" w:cstheme="majorBidi"/>
          <w:sz w:val="24"/>
          <w:szCs w:val="24"/>
        </w:rPr>
        <w:t>Wide sciatic notch</w:t>
      </w:r>
    </w:p>
    <w:p w14:paraId="73044133" w14:textId="6AB242FC" w:rsidR="007E7A97" w:rsidRPr="00985D55" w:rsidRDefault="00A02817" w:rsidP="00A02817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85D55">
        <w:rPr>
          <w:rFonts w:asciiTheme="majorBidi" w:hAnsiTheme="majorBidi" w:cstheme="majorBidi"/>
          <w:sz w:val="24"/>
          <w:szCs w:val="24"/>
        </w:rPr>
        <w:t>Wide pelvic outlet</w:t>
      </w:r>
    </w:p>
    <w:p w14:paraId="31D9159A" w14:textId="5691A740" w:rsidR="00EB2F86" w:rsidRPr="00985D55" w:rsidRDefault="00EB2F86" w:rsidP="00EB2F86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85D55">
        <w:rPr>
          <w:rFonts w:asciiTheme="majorBidi" w:hAnsiTheme="majorBidi" w:cstheme="majorBidi"/>
          <w:b/>
          <w:bCs/>
          <w:sz w:val="24"/>
          <w:szCs w:val="24"/>
        </w:rPr>
        <w:t>Q.3-</w:t>
      </w:r>
      <w:r w:rsidR="00A02817" w:rsidRPr="00985D55">
        <w:t xml:space="preserve"> </w:t>
      </w:r>
      <w:r w:rsidR="00A02817" w:rsidRPr="00985D55">
        <w:rPr>
          <w:rFonts w:asciiTheme="majorBidi" w:hAnsiTheme="majorBidi" w:cstheme="majorBidi"/>
          <w:b/>
          <w:bCs/>
          <w:sz w:val="24"/>
          <w:szCs w:val="24"/>
        </w:rPr>
        <w:t>The two small glands which open on either side of the vaginal orifice are known as</w:t>
      </w:r>
      <w:r w:rsidRPr="00985D55">
        <w:rPr>
          <w:rFonts w:asciiTheme="majorBidi" w:hAnsiTheme="majorBidi" w:cstheme="majorBidi"/>
          <w:b/>
          <w:bCs/>
          <w:sz w:val="24"/>
          <w:szCs w:val="24"/>
        </w:rPr>
        <w:t>?</w:t>
      </w:r>
    </w:p>
    <w:p w14:paraId="38721366" w14:textId="77777777" w:rsidR="00A02817" w:rsidRPr="00985D55" w:rsidRDefault="00A02817" w:rsidP="00A0281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85D55">
        <w:rPr>
          <w:rFonts w:asciiTheme="majorBidi" w:hAnsiTheme="majorBidi" w:cstheme="majorBidi"/>
          <w:sz w:val="24"/>
          <w:szCs w:val="24"/>
        </w:rPr>
        <w:t>Sebaceous glands</w:t>
      </w:r>
    </w:p>
    <w:p w14:paraId="0B5F00FB" w14:textId="77777777" w:rsidR="00A02817" w:rsidRPr="00985D55" w:rsidRDefault="00A02817" w:rsidP="00A0281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85D55">
        <w:rPr>
          <w:rFonts w:asciiTheme="majorBidi" w:hAnsiTheme="majorBidi" w:cstheme="majorBidi"/>
          <w:sz w:val="24"/>
          <w:szCs w:val="24"/>
        </w:rPr>
        <w:t>Skene’s glands</w:t>
      </w:r>
    </w:p>
    <w:p w14:paraId="5E8BCAC2" w14:textId="77777777" w:rsidR="00332BF4" w:rsidRPr="00985D55" w:rsidRDefault="00332BF4" w:rsidP="00332BF4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85D55">
        <w:rPr>
          <w:rFonts w:asciiTheme="majorBidi" w:hAnsiTheme="majorBidi" w:cstheme="majorBidi"/>
          <w:sz w:val="24"/>
          <w:szCs w:val="24"/>
        </w:rPr>
        <w:t>Endometrial glands</w:t>
      </w:r>
    </w:p>
    <w:p w14:paraId="56B55741" w14:textId="77777777" w:rsidR="00A02817" w:rsidRPr="00985D55" w:rsidRDefault="00A02817" w:rsidP="00332BF4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85D55">
        <w:rPr>
          <w:rFonts w:asciiTheme="majorBidi" w:hAnsiTheme="majorBidi" w:cstheme="majorBidi"/>
          <w:sz w:val="24"/>
          <w:szCs w:val="24"/>
        </w:rPr>
        <w:t>Bartholin's glands</w:t>
      </w:r>
    </w:p>
    <w:p w14:paraId="3030C0C6" w14:textId="111352A5" w:rsidR="00CC4C55" w:rsidRPr="00985D55" w:rsidRDefault="00CC4C55" w:rsidP="00EB2F86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85D55">
        <w:rPr>
          <w:rFonts w:asciiTheme="majorBidi" w:hAnsiTheme="majorBidi" w:cstheme="majorBidi"/>
          <w:b/>
          <w:bCs/>
          <w:sz w:val="24"/>
          <w:szCs w:val="24"/>
        </w:rPr>
        <w:t>Q.</w:t>
      </w:r>
      <w:r w:rsidR="00EB2F86" w:rsidRPr="00985D55">
        <w:rPr>
          <w:rFonts w:asciiTheme="majorBidi" w:hAnsiTheme="majorBidi" w:cstheme="majorBidi"/>
          <w:b/>
          <w:bCs/>
          <w:sz w:val="24"/>
          <w:szCs w:val="24"/>
        </w:rPr>
        <w:t>4</w:t>
      </w:r>
      <w:r w:rsidRPr="00985D55">
        <w:rPr>
          <w:rFonts w:asciiTheme="majorBidi" w:hAnsiTheme="majorBidi" w:cstheme="majorBidi"/>
          <w:b/>
          <w:bCs/>
          <w:sz w:val="24"/>
          <w:szCs w:val="24"/>
        </w:rPr>
        <w:t>-</w:t>
      </w:r>
      <w:r w:rsidR="00012986" w:rsidRPr="00985D55">
        <w:t xml:space="preserve"> </w:t>
      </w:r>
      <w:r w:rsidR="00012986" w:rsidRPr="00985D55">
        <w:rPr>
          <w:rFonts w:asciiTheme="majorBidi" w:hAnsiTheme="majorBidi" w:cstheme="majorBidi"/>
          <w:b/>
          <w:bCs/>
          <w:sz w:val="24"/>
          <w:szCs w:val="24"/>
        </w:rPr>
        <w:t>Which of the following is considered a sure (positive) sign of pregnancy?</w:t>
      </w:r>
    </w:p>
    <w:p w14:paraId="67DB83D3" w14:textId="77777777" w:rsidR="00012986" w:rsidRPr="00985D55" w:rsidRDefault="00012986" w:rsidP="00012986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85D55">
        <w:rPr>
          <w:rFonts w:asciiTheme="majorBidi" w:hAnsiTheme="majorBidi" w:cstheme="majorBidi"/>
          <w:sz w:val="24"/>
          <w:szCs w:val="24"/>
        </w:rPr>
        <w:t>Amenorrhea</w:t>
      </w:r>
    </w:p>
    <w:p w14:paraId="21B79F6A" w14:textId="560062CF" w:rsidR="00012986" w:rsidRPr="00985D55" w:rsidRDefault="00012986" w:rsidP="00012986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85D55">
        <w:rPr>
          <w:rFonts w:asciiTheme="majorBidi" w:hAnsiTheme="majorBidi" w:cstheme="majorBidi"/>
          <w:sz w:val="24"/>
          <w:szCs w:val="24"/>
        </w:rPr>
        <w:t>Nausea and vomiting</w:t>
      </w:r>
    </w:p>
    <w:p w14:paraId="1C6B7562" w14:textId="6A318611" w:rsidR="00012986" w:rsidRPr="00985D55" w:rsidRDefault="00012986" w:rsidP="00012986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85D55">
        <w:rPr>
          <w:rFonts w:asciiTheme="majorBidi" w:hAnsiTheme="majorBidi" w:cstheme="majorBidi"/>
          <w:sz w:val="24"/>
          <w:szCs w:val="24"/>
        </w:rPr>
        <w:t>Fetal heart sounds heard by Doppler</w:t>
      </w:r>
    </w:p>
    <w:p w14:paraId="016FC12C" w14:textId="5774481D" w:rsidR="0060038B" w:rsidRPr="00985D55" w:rsidRDefault="00012986" w:rsidP="005627EB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85D55">
        <w:rPr>
          <w:rFonts w:asciiTheme="majorBidi" w:hAnsiTheme="majorBidi" w:cstheme="majorBidi"/>
          <w:sz w:val="24"/>
          <w:szCs w:val="24"/>
        </w:rPr>
        <w:t>Breast tenderness</w:t>
      </w:r>
    </w:p>
    <w:p w14:paraId="419E72B9" w14:textId="0CE45D19" w:rsidR="006E6512" w:rsidRPr="00985D55" w:rsidRDefault="006E6512" w:rsidP="006E6512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85D55">
        <w:rPr>
          <w:rFonts w:asciiTheme="majorBidi" w:hAnsiTheme="majorBidi" w:cstheme="majorBidi"/>
          <w:b/>
          <w:bCs/>
          <w:sz w:val="24"/>
          <w:szCs w:val="24"/>
        </w:rPr>
        <w:t>Q.5-</w:t>
      </w:r>
      <w:r w:rsidR="005627EB" w:rsidRPr="00985D55">
        <w:t xml:space="preserve"> </w:t>
      </w:r>
      <w:r w:rsidR="005627EB" w:rsidRPr="00985D55">
        <w:rPr>
          <w:rFonts w:asciiTheme="majorBidi" w:hAnsiTheme="majorBidi" w:cstheme="majorBidi"/>
          <w:b/>
          <w:bCs/>
          <w:sz w:val="24"/>
          <w:szCs w:val="24"/>
        </w:rPr>
        <w:t>The softening of the cervix during pregnancy is known as:</w:t>
      </w:r>
    </w:p>
    <w:p w14:paraId="1B4A65EA" w14:textId="221B11A4" w:rsidR="005627EB" w:rsidRPr="00985D55" w:rsidRDefault="005627EB" w:rsidP="005627EB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85D55">
        <w:rPr>
          <w:rFonts w:asciiTheme="majorBidi" w:hAnsiTheme="majorBidi" w:cstheme="majorBidi"/>
          <w:sz w:val="24"/>
          <w:szCs w:val="24"/>
        </w:rPr>
        <w:t>Hegar’s sign</w:t>
      </w:r>
    </w:p>
    <w:p w14:paraId="1034726A" w14:textId="45AAE397" w:rsidR="005627EB" w:rsidRPr="00985D55" w:rsidRDefault="005627EB" w:rsidP="005627EB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85D55">
        <w:rPr>
          <w:rFonts w:asciiTheme="majorBidi" w:hAnsiTheme="majorBidi" w:cstheme="majorBidi"/>
          <w:sz w:val="24"/>
          <w:szCs w:val="24"/>
        </w:rPr>
        <w:t>Chadwick’s sign</w:t>
      </w:r>
    </w:p>
    <w:p w14:paraId="47160D05" w14:textId="37669F06" w:rsidR="005627EB" w:rsidRPr="00985D55" w:rsidRDefault="005627EB" w:rsidP="005627EB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85D55">
        <w:rPr>
          <w:rFonts w:asciiTheme="majorBidi" w:hAnsiTheme="majorBidi" w:cstheme="majorBidi"/>
          <w:sz w:val="24"/>
          <w:szCs w:val="24"/>
        </w:rPr>
        <w:t>Goodell’s sign</w:t>
      </w:r>
    </w:p>
    <w:p w14:paraId="011F66BF" w14:textId="424247FA" w:rsidR="00CC4C55" w:rsidRPr="00985D55" w:rsidRDefault="005627EB" w:rsidP="005627EB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85D55">
        <w:rPr>
          <w:rFonts w:asciiTheme="majorBidi" w:hAnsiTheme="majorBidi" w:cstheme="majorBidi"/>
          <w:sz w:val="24"/>
          <w:szCs w:val="24"/>
        </w:rPr>
        <w:t>McDonald’s sign</w:t>
      </w:r>
    </w:p>
    <w:p w14:paraId="43FBA158" w14:textId="1BB238DB" w:rsidR="00390926" w:rsidRPr="00985D55" w:rsidRDefault="00BA4C1F" w:rsidP="00EB2F86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985D55">
        <w:rPr>
          <w:rFonts w:asciiTheme="majorBidi" w:hAnsiTheme="majorBidi" w:cstheme="majorBidi"/>
          <w:b/>
          <w:bCs/>
          <w:sz w:val="24"/>
          <w:szCs w:val="24"/>
        </w:rPr>
        <w:t>Q.</w:t>
      </w:r>
      <w:r w:rsidR="003C550B" w:rsidRPr="00985D55">
        <w:rPr>
          <w:rFonts w:asciiTheme="majorBidi" w:hAnsiTheme="majorBidi" w:cstheme="majorBidi"/>
          <w:b/>
          <w:bCs/>
          <w:sz w:val="24"/>
          <w:szCs w:val="24"/>
        </w:rPr>
        <w:t>6</w:t>
      </w:r>
      <w:r w:rsidR="00390926" w:rsidRPr="00985D55">
        <w:rPr>
          <w:rFonts w:asciiTheme="majorBidi" w:hAnsiTheme="majorBidi" w:cstheme="majorBidi"/>
          <w:b/>
          <w:bCs/>
          <w:sz w:val="24"/>
          <w:szCs w:val="24"/>
        </w:rPr>
        <w:t xml:space="preserve">- </w:t>
      </w:r>
      <w:r w:rsidRPr="00985D55">
        <w:rPr>
          <w:rFonts w:asciiTheme="majorBidi" w:hAnsiTheme="majorBidi" w:cstheme="majorBidi"/>
          <w:b/>
          <w:bCs/>
          <w:sz w:val="24"/>
          <w:szCs w:val="24"/>
        </w:rPr>
        <w:t>Colostrum secretion can begin as early as:</w:t>
      </w:r>
    </w:p>
    <w:p w14:paraId="32E44DD1" w14:textId="48452B00" w:rsidR="00BA4C1F" w:rsidRPr="00985D55" w:rsidRDefault="00BA4C1F" w:rsidP="00BA4C1F">
      <w:pPr>
        <w:pStyle w:val="ListParagraph"/>
        <w:numPr>
          <w:ilvl w:val="0"/>
          <w:numId w:val="11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85D55">
        <w:rPr>
          <w:rFonts w:asciiTheme="majorBidi" w:hAnsiTheme="majorBidi" w:cstheme="majorBidi"/>
          <w:sz w:val="24"/>
          <w:szCs w:val="24"/>
        </w:rPr>
        <w:t>4 weeks gestation</w:t>
      </w:r>
    </w:p>
    <w:p w14:paraId="7B8A1733" w14:textId="3D8F8368" w:rsidR="00BA4C1F" w:rsidRPr="00985D55" w:rsidRDefault="00BA4C1F" w:rsidP="00BA4C1F">
      <w:pPr>
        <w:pStyle w:val="ListParagraph"/>
        <w:numPr>
          <w:ilvl w:val="0"/>
          <w:numId w:val="11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85D55">
        <w:rPr>
          <w:rFonts w:asciiTheme="majorBidi" w:hAnsiTheme="majorBidi" w:cstheme="majorBidi"/>
          <w:sz w:val="24"/>
          <w:szCs w:val="24"/>
        </w:rPr>
        <w:t>12 weeks gestation</w:t>
      </w:r>
    </w:p>
    <w:p w14:paraId="57BE89D9" w14:textId="77777777" w:rsidR="00BA4C1F" w:rsidRPr="00985D55" w:rsidRDefault="00BA4C1F" w:rsidP="00BA4C1F">
      <w:pPr>
        <w:pStyle w:val="ListParagraph"/>
        <w:numPr>
          <w:ilvl w:val="0"/>
          <w:numId w:val="11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85D55">
        <w:rPr>
          <w:rFonts w:asciiTheme="majorBidi" w:hAnsiTheme="majorBidi" w:cstheme="majorBidi"/>
          <w:sz w:val="24"/>
          <w:szCs w:val="24"/>
        </w:rPr>
        <w:t>16 weeks gestation</w:t>
      </w:r>
    </w:p>
    <w:p w14:paraId="00090FFE" w14:textId="77777777" w:rsidR="00BA4C1F" w:rsidRPr="00985D55" w:rsidRDefault="00BA4C1F" w:rsidP="00BA4C1F">
      <w:pPr>
        <w:pStyle w:val="ListParagraph"/>
        <w:numPr>
          <w:ilvl w:val="0"/>
          <w:numId w:val="11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985D55">
        <w:rPr>
          <w:rFonts w:asciiTheme="majorBidi" w:hAnsiTheme="majorBidi" w:cstheme="majorBidi"/>
          <w:sz w:val="24"/>
          <w:szCs w:val="24"/>
        </w:rPr>
        <w:t>28 weeks gestation</w:t>
      </w:r>
      <w:r w:rsidRPr="00985D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0E0B023A" w14:textId="2A339C3C" w:rsidR="00390926" w:rsidRPr="00985D55" w:rsidRDefault="00BA4C1F" w:rsidP="004A1F1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85D55">
        <w:rPr>
          <w:rFonts w:asciiTheme="majorBidi" w:hAnsiTheme="majorBidi" w:cstheme="majorBidi"/>
          <w:b/>
          <w:bCs/>
          <w:sz w:val="24"/>
          <w:szCs w:val="24"/>
        </w:rPr>
        <w:lastRenderedPageBreak/>
        <w:t>Q.</w:t>
      </w:r>
      <w:r w:rsidR="003C550B" w:rsidRPr="00985D55">
        <w:rPr>
          <w:rFonts w:asciiTheme="majorBidi" w:hAnsiTheme="majorBidi" w:cstheme="majorBidi"/>
          <w:b/>
          <w:bCs/>
          <w:sz w:val="24"/>
          <w:szCs w:val="24"/>
        </w:rPr>
        <w:t>7</w:t>
      </w:r>
      <w:r w:rsidR="00A47FCD" w:rsidRPr="00985D55">
        <w:rPr>
          <w:rFonts w:asciiTheme="majorBidi" w:hAnsiTheme="majorBidi" w:cstheme="majorBidi"/>
          <w:b/>
          <w:bCs/>
          <w:sz w:val="24"/>
          <w:szCs w:val="24"/>
        </w:rPr>
        <w:t xml:space="preserve">- </w:t>
      </w:r>
      <w:r w:rsidR="00670EC5" w:rsidRPr="00985D55">
        <w:rPr>
          <w:rFonts w:asciiTheme="majorBidi" w:hAnsiTheme="majorBidi" w:cstheme="majorBidi"/>
          <w:b/>
          <w:bCs/>
          <w:sz w:val="24"/>
          <w:szCs w:val="24"/>
        </w:rPr>
        <w:t>A pregnant woman arrives at antenatal clinic for the first assessment. The woman tells a nurse that the first day of her last menstrual period was September 19th, 2024. Using Naegele’s rule, the nurse determines the estimated date of delivery as?</w:t>
      </w:r>
    </w:p>
    <w:p w14:paraId="30354F05" w14:textId="514F76D2" w:rsidR="00670EC5" w:rsidRPr="00985D55" w:rsidRDefault="00670EC5" w:rsidP="00670EC5">
      <w:pPr>
        <w:pStyle w:val="ListParagraph"/>
        <w:numPr>
          <w:ilvl w:val="0"/>
          <w:numId w:val="12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85D55">
        <w:rPr>
          <w:rFonts w:asciiTheme="majorBidi" w:hAnsiTheme="majorBidi" w:cstheme="majorBidi"/>
          <w:sz w:val="24"/>
          <w:szCs w:val="24"/>
        </w:rPr>
        <w:t>July 26, 2024</w:t>
      </w:r>
    </w:p>
    <w:p w14:paraId="08253C53" w14:textId="1C267927" w:rsidR="00670EC5" w:rsidRPr="00985D55" w:rsidRDefault="00670EC5" w:rsidP="00670EC5">
      <w:pPr>
        <w:pStyle w:val="ListParagraph"/>
        <w:numPr>
          <w:ilvl w:val="0"/>
          <w:numId w:val="12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85D55">
        <w:rPr>
          <w:rFonts w:asciiTheme="majorBidi" w:hAnsiTheme="majorBidi" w:cstheme="majorBidi"/>
          <w:sz w:val="24"/>
          <w:szCs w:val="24"/>
        </w:rPr>
        <w:t>June 12, 2025</w:t>
      </w:r>
    </w:p>
    <w:p w14:paraId="1787F6E6" w14:textId="595699A7" w:rsidR="00670EC5" w:rsidRPr="00985D55" w:rsidRDefault="00670EC5" w:rsidP="00670EC5">
      <w:pPr>
        <w:pStyle w:val="ListParagraph"/>
        <w:numPr>
          <w:ilvl w:val="0"/>
          <w:numId w:val="12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85D55">
        <w:rPr>
          <w:rFonts w:asciiTheme="majorBidi" w:hAnsiTheme="majorBidi" w:cstheme="majorBidi"/>
          <w:sz w:val="24"/>
          <w:szCs w:val="24"/>
        </w:rPr>
        <w:t>June 26, 2025</w:t>
      </w:r>
    </w:p>
    <w:p w14:paraId="4CA8156A" w14:textId="79E00DAE" w:rsidR="00670EC5" w:rsidRPr="00985D55" w:rsidRDefault="00670EC5" w:rsidP="004A1F19">
      <w:pPr>
        <w:pStyle w:val="ListParagraph"/>
        <w:numPr>
          <w:ilvl w:val="0"/>
          <w:numId w:val="12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985D55">
        <w:rPr>
          <w:rFonts w:asciiTheme="majorBidi" w:hAnsiTheme="majorBidi" w:cstheme="majorBidi"/>
          <w:sz w:val="24"/>
          <w:szCs w:val="24"/>
        </w:rPr>
        <w:t>July 12, 2024</w:t>
      </w:r>
    </w:p>
    <w:p w14:paraId="76E5381D" w14:textId="06699671" w:rsidR="001524E8" w:rsidRPr="00985D55" w:rsidRDefault="004A1F19" w:rsidP="00670EC5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985D55">
        <w:rPr>
          <w:rFonts w:asciiTheme="majorBidi" w:hAnsiTheme="majorBidi" w:cstheme="majorBidi"/>
          <w:b/>
          <w:bCs/>
          <w:sz w:val="24"/>
          <w:szCs w:val="24"/>
        </w:rPr>
        <w:t>Q.</w:t>
      </w:r>
      <w:r w:rsidR="003C550B" w:rsidRPr="00985D55">
        <w:rPr>
          <w:rFonts w:asciiTheme="majorBidi" w:hAnsiTheme="majorBidi" w:cstheme="majorBidi"/>
          <w:b/>
          <w:bCs/>
          <w:sz w:val="24"/>
          <w:szCs w:val="24"/>
        </w:rPr>
        <w:t>8</w:t>
      </w:r>
      <w:r w:rsidR="001524E8" w:rsidRPr="00985D55">
        <w:rPr>
          <w:rFonts w:asciiTheme="majorBidi" w:hAnsiTheme="majorBidi" w:cstheme="majorBidi"/>
          <w:b/>
          <w:bCs/>
          <w:sz w:val="24"/>
          <w:szCs w:val="24"/>
        </w:rPr>
        <w:t xml:space="preserve">- </w:t>
      </w:r>
      <w:r w:rsidRPr="00985D55">
        <w:rPr>
          <w:rFonts w:asciiTheme="majorBidi" w:hAnsiTheme="majorBidi" w:cstheme="majorBidi"/>
          <w:b/>
          <w:bCs/>
          <w:sz w:val="24"/>
          <w:szCs w:val="24"/>
        </w:rPr>
        <w:t>A deficiency of which mineral is linked to neural tube defects?</w:t>
      </w:r>
    </w:p>
    <w:p w14:paraId="65AF6CDB" w14:textId="77777777" w:rsidR="00332BF4" w:rsidRPr="00985D55" w:rsidRDefault="00332BF4" w:rsidP="00332BF4">
      <w:pPr>
        <w:pStyle w:val="ListParagraph"/>
        <w:numPr>
          <w:ilvl w:val="0"/>
          <w:numId w:val="13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985D55">
        <w:rPr>
          <w:rFonts w:asciiTheme="majorBidi" w:hAnsiTheme="majorBidi" w:cstheme="majorBidi"/>
          <w:sz w:val="24"/>
          <w:szCs w:val="24"/>
        </w:rPr>
        <w:t>Folic acid</w:t>
      </w:r>
    </w:p>
    <w:p w14:paraId="37C813E0" w14:textId="0E03E4F6" w:rsidR="004A1F19" w:rsidRPr="00985D55" w:rsidRDefault="004A1F19" w:rsidP="004A1F19">
      <w:pPr>
        <w:pStyle w:val="ListParagraph"/>
        <w:numPr>
          <w:ilvl w:val="0"/>
          <w:numId w:val="13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985D55">
        <w:rPr>
          <w:rFonts w:asciiTheme="majorBidi" w:hAnsiTheme="majorBidi" w:cstheme="majorBidi"/>
          <w:sz w:val="24"/>
          <w:szCs w:val="24"/>
        </w:rPr>
        <w:t>Iron</w:t>
      </w:r>
    </w:p>
    <w:p w14:paraId="0B4B782D" w14:textId="07F1A5C2" w:rsidR="004A1F19" w:rsidRPr="00985D55" w:rsidRDefault="004A1F19" w:rsidP="004A1F19">
      <w:pPr>
        <w:pStyle w:val="ListParagraph"/>
        <w:numPr>
          <w:ilvl w:val="0"/>
          <w:numId w:val="13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985D55">
        <w:rPr>
          <w:rFonts w:asciiTheme="majorBidi" w:hAnsiTheme="majorBidi" w:cstheme="majorBidi"/>
          <w:sz w:val="24"/>
          <w:szCs w:val="24"/>
        </w:rPr>
        <w:t>Calcium</w:t>
      </w:r>
    </w:p>
    <w:p w14:paraId="72F9628E" w14:textId="47759C36" w:rsidR="001524E8" w:rsidRPr="00985D55" w:rsidRDefault="004A1F19" w:rsidP="004A1F19">
      <w:pPr>
        <w:pStyle w:val="ListParagraph"/>
        <w:numPr>
          <w:ilvl w:val="0"/>
          <w:numId w:val="13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985D55">
        <w:rPr>
          <w:rFonts w:asciiTheme="majorBidi" w:hAnsiTheme="majorBidi" w:cstheme="majorBidi"/>
          <w:sz w:val="24"/>
          <w:szCs w:val="24"/>
        </w:rPr>
        <w:t>Iodine</w:t>
      </w:r>
    </w:p>
    <w:p w14:paraId="22BA96F8" w14:textId="4FF22BD6" w:rsidR="00EB2F86" w:rsidRPr="00985D55" w:rsidRDefault="00581194" w:rsidP="00EB2F8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85D55">
        <w:rPr>
          <w:rFonts w:asciiTheme="majorBidi" w:hAnsiTheme="majorBidi" w:cstheme="majorBidi"/>
          <w:b/>
          <w:bCs/>
          <w:sz w:val="24"/>
          <w:szCs w:val="24"/>
        </w:rPr>
        <w:t>Q.</w:t>
      </w:r>
      <w:r w:rsidR="003C550B" w:rsidRPr="00985D55">
        <w:rPr>
          <w:rFonts w:asciiTheme="majorBidi" w:hAnsiTheme="majorBidi" w:cstheme="majorBidi"/>
          <w:b/>
          <w:bCs/>
          <w:sz w:val="24"/>
          <w:szCs w:val="24"/>
        </w:rPr>
        <w:t>9</w:t>
      </w:r>
      <w:r w:rsidR="00EB2F86" w:rsidRPr="00985D55">
        <w:rPr>
          <w:rFonts w:asciiTheme="majorBidi" w:hAnsiTheme="majorBidi" w:cstheme="majorBidi"/>
          <w:b/>
          <w:bCs/>
          <w:sz w:val="24"/>
          <w:szCs w:val="24"/>
        </w:rPr>
        <w:t>-</w:t>
      </w:r>
      <w:r w:rsidR="00EB2F86" w:rsidRPr="00985D55">
        <w:rPr>
          <w:rFonts w:asciiTheme="majorBidi" w:hAnsiTheme="majorBidi" w:cstheme="majorBidi"/>
          <w:sz w:val="24"/>
          <w:szCs w:val="24"/>
        </w:rPr>
        <w:t xml:space="preserve"> </w:t>
      </w:r>
      <w:r w:rsidR="00396137" w:rsidRPr="00985D55">
        <w:rPr>
          <w:rFonts w:asciiTheme="majorBidi" w:hAnsiTheme="majorBidi" w:cstheme="majorBidi"/>
          <w:b/>
          <w:bCs/>
          <w:sz w:val="24"/>
          <w:szCs w:val="24"/>
        </w:rPr>
        <w:t>The quickening is usually felt around:</w:t>
      </w:r>
    </w:p>
    <w:p w14:paraId="70F4EFBF" w14:textId="227E9B3B" w:rsidR="00396137" w:rsidRPr="00985D55" w:rsidRDefault="00396137" w:rsidP="00396137">
      <w:pPr>
        <w:pStyle w:val="ListParagraph"/>
        <w:numPr>
          <w:ilvl w:val="0"/>
          <w:numId w:val="1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85D55">
        <w:rPr>
          <w:rFonts w:asciiTheme="majorBidi" w:hAnsiTheme="majorBidi" w:cstheme="majorBidi"/>
          <w:sz w:val="24"/>
          <w:szCs w:val="24"/>
        </w:rPr>
        <w:t>8–10 weeks</w:t>
      </w:r>
    </w:p>
    <w:p w14:paraId="7F9E737C" w14:textId="0C827219" w:rsidR="00396137" w:rsidRPr="00985D55" w:rsidRDefault="00396137" w:rsidP="00396137">
      <w:pPr>
        <w:pStyle w:val="ListParagraph"/>
        <w:numPr>
          <w:ilvl w:val="0"/>
          <w:numId w:val="1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85D55">
        <w:rPr>
          <w:rFonts w:asciiTheme="majorBidi" w:hAnsiTheme="majorBidi" w:cstheme="majorBidi"/>
          <w:sz w:val="24"/>
          <w:szCs w:val="24"/>
        </w:rPr>
        <w:t>12–14 weeks</w:t>
      </w:r>
    </w:p>
    <w:p w14:paraId="7CC15B0C" w14:textId="7C573F61" w:rsidR="00396137" w:rsidRPr="00985D55" w:rsidRDefault="00396137" w:rsidP="00396137">
      <w:pPr>
        <w:pStyle w:val="ListParagraph"/>
        <w:numPr>
          <w:ilvl w:val="0"/>
          <w:numId w:val="1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85D55">
        <w:rPr>
          <w:rFonts w:asciiTheme="majorBidi" w:hAnsiTheme="majorBidi" w:cstheme="majorBidi"/>
          <w:sz w:val="24"/>
          <w:szCs w:val="24"/>
        </w:rPr>
        <w:t>16–20 weeks</w:t>
      </w:r>
    </w:p>
    <w:p w14:paraId="0F809E74" w14:textId="62F36995" w:rsidR="00EB2F86" w:rsidRPr="00985D55" w:rsidRDefault="00396137" w:rsidP="00581194">
      <w:pPr>
        <w:pStyle w:val="ListParagraph"/>
        <w:numPr>
          <w:ilvl w:val="0"/>
          <w:numId w:val="14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985D55">
        <w:rPr>
          <w:rFonts w:asciiTheme="majorBidi" w:hAnsiTheme="majorBidi" w:cstheme="majorBidi"/>
          <w:sz w:val="24"/>
          <w:szCs w:val="24"/>
        </w:rPr>
        <w:t xml:space="preserve">24–26 weeks </w:t>
      </w:r>
    </w:p>
    <w:p w14:paraId="24F60955" w14:textId="0CDAA660" w:rsidR="006E6512" w:rsidRPr="00985D55" w:rsidRDefault="00581194" w:rsidP="00985D55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985D55">
        <w:rPr>
          <w:rFonts w:asciiTheme="majorBidi" w:hAnsiTheme="majorBidi" w:cstheme="majorBidi"/>
          <w:b/>
          <w:bCs/>
          <w:sz w:val="24"/>
          <w:szCs w:val="24"/>
        </w:rPr>
        <w:t>Q.</w:t>
      </w:r>
      <w:r w:rsidR="003C550B" w:rsidRPr="00985D55">
        <w:rPr>
          <w:rFonts w:asciiTheme="majorBidi" w:hAnsiTheme="majorBidi" w:cstheme="majorBidi"/>
          <w:b/>
          <w:bCs/>
          <w:sz w:val="24"/>
          <w:szCs w:val="24"/>
        </w:rPr>
        <w:t>10</w:t>
      </w:r>
      <w:r w:rsidR="006E6512" w:rsidRPr="00985D55">
        <w:rPr>
          <w:rFonts w:asciiTheme="majorBidi" w:hAnsiTheme="majorBidi" w:cstheme="majorBidi"/>
          <w:b/>
          <w:bCs/>
          <w:sz w:val="24"/>
          <w:szCs w:val="24"/>
        </w:rPr>
        <w:t xml:space="preserve">- </w:t>
      </w:r>
      <w:r w:rsidR="00A50E12" w:rsidRPr="00985D55">
        <w:rPr>
          <w:rFonts w:asciiTheme="majorBidi" w:hAnsiTheme="majorBidi" w:cstheme="majorBidi"/>
          <w:b/>
          <w:bCs/>
          <w:sz w:val="24"/>
          <w:szCs w:val="24"/>
        </w:rPr>
        <w:t>Define Linea Nigra</w:t>
      </w:r>
    </w:p>
    <w:p w14:paraId="36859B56" w14:textId="14946A9F" w:rsidR="002B3DBB" w:rsidRDefault="00A50E12" w:rsidP="00985D55">
      <w:pPr>
        <w:spacing w:after="0" w:line="360" w:lineRule="auto"/>
        <w:ind w:left="450"/>
        <w:rPr>
          <w:rFonts w:asciiTheme="majorBidi" w:hAnsiTheme="majorBidi" w:cstheme="majorBidi"/>
          <w:sz w:val="24"/>
          <w:szCs w:val="24"/>
        </w:rPr>
      </w:pPr>
      <w:r w:rsidRPr="00985D55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92B6E8C" w14:textId="77777777" w:rsidR="00985D55" w:rsidRPr="00985D55" w:rsidRDefault="00985D55" w:rsidP="00985D55">
      <w:pPr>
        <w:spacing w:after="0" w:line="360" w:lineRule="auto"/>
        <w:ind w:left="450"/>
        <w:rPr>
          <w:rFonts w:asciiTheme="majorBidi" w:hAnsiTheme="majorBidi" w:cstheme="majorBidi"/>
          <w:sz w:val="24"/>
          <w:szCs w:val="24"/>
        </w:rPr>
      </w:pPr>
    </w:p>
    <w:p w14:paraId="479B4F15" w14:textId="77777777" w:rsidR="0060038B" w:rsidRPr="00985D55" w:rsidRDefault="0060038B" w:rsidP="002B3DB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21D0457E" w14:textId="04DF320C" w:rsidR="0060038B" w:rsidRPr="00985D55" w:rsidRDefault="0060038B" w:rsidP="0060038B">
      <w:pPr>
        <w:spacing w:after="0" w:line="240" w:lineRule="auto"/>
        <w:jc w:val="right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</w:pPr>
      <w:r w:rsidRPr="00985D55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Good Luck</w:t>
      </w:r>
    </w:p>
    <w:sectPr w:rsidR="0060038B" w:rsidRPr="00985D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87D05"/>
    <w:multiLevelType w:val="hybridMultilevel"/>
    <w:tmpl w:val="1EA8636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D12CC"/>
    <w:multiLevelType w:val="hybridMultilevel"/>
    <w:tmpl w:val="A26A648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869C7"/>
    <w:multiLevelType w:val="hybridMultilevel"/>
    <w:tmpl w:val="A2E6B8F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D3545"/>
    <w:multiLevelType w:val="hybridMultilevel"/>
    <w:tmpl w:val="874844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668FC"/>
    <w:multiLevelType w:val="hybridMultilevel"/>
    <w:tmpl w:val="874844F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17791"/>
    <w:multiLevelType w:val="multilevel"/>
    <w:tmpl w:val="7596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9E3F81"/>
    <w:multiLevelType w:val="hybridMultilevel"/>
    <w:tmpl w:val="5B624EF0"/>
    <w:lvl w:ilvl="0" w:tplc="9DEE37A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95DE1"/>
    <w:multiLevelType w:val="hybridMultilevel"/>
    <w:tmpl w:val="ADFABD7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507F24"/>
    <w:multiLevelType w:val="hybridMultilevel"/>
    <w:tmpl w:val="DE143F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A64FBF"/>
    <w:multiLevelType w:val="hybridMultilevel"/>
    <w:tmpl w:val="543C170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A13523"/>
    <w:multiLevelType w:val="hybridMultilevel"/>
    <w:tmpl w:val="87B6D75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AC0EC1"/>
    <w:multiLevelType w:val="hybridMultilevel"/>
    <w:tmpl w:val="8F6A50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ED24D9"/>
    <w:multiLevelType w:val="hybridMultilevel"/>
    <w:tmpl w:val="A2C6249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A75AEF"/>
    <w:multiLevelType w:val="hybridMultilevel"/>
    <w:tmpl w:val="9934C52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985155">
    <w:abstractNumId w:val="2"/>
  </w:num>
  <w:num w:numId="2" w16cid:durableId="69692591">
    <w:abstractNumId w:val="13"/>
  </w:num>
  <w:num w:numId="3" w16cid:durableId="1996955242">
    <w:abstractNumId w:val="3"/>
  </w:num>
  <w:num w:numId="4" w16cid:durableId="1631669548">
    <w:abstractNumId w:val="4"/>
  </w:num>
  <w:num w:numId="5" w16cid:durableId="1744722025">
    <w:abstractNumId w:val="12"/>
  </w:num>
  <w:num w:numId="6" w16cid:durableId="612175735">
    <w:abstractNumId w:val="5"/>
  </w:num>
  <w:num w:numId="7" w16cid:durableId="1126124870">
    <w:abstractNumId w:val="6"/>
  </w:num>
  <w:num w:numId="8" w16cid:durableId="271280150">
    <w:abstractNumId w:val="9"/>
  </w:num>
  <w:num w:numId="9" w16cid:durableId="263415263">
    <w:abstractNumId w:val="11"/>
  </w:num>
  <w:num w:numId="10" w16cid:durableId="209540804">
    <w:abstractNumId w:val="10"/>
  </w:num>
  <w:num w:numId="11" w16cid:durableId="1439594919">
    <w:abstractNumId w:val="8"/>
  </w:num>
  <w:num w:numId="12" w16cid:durableId="602734931">
    <w:abstractNumId w:val="0"/>
  </w:num>
  <w:num w:numId="13" w16cid:durableId="568540695">
    <w:abstractNumId w:val="7"/>
  </w:num>
  <w:num w:numId="14" w16cid:durableId="1581791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432"/>
    <w:rsid w:val="00012986"/>
    <w:rsid w:val="001524E8"/>
    <w:rsid w:val="002B3DBB"/>
    <w:rsid w:val="00332BF4"/>
    <w:rsid w:val="00390926"/>
    <w:rsid w:val="00396137"/>
    <w:rsid w:val="003C550B"/>
    <w:rsid w:val="00473672"/>
    <w:rsid w:val="004A1F19"/>
    <w:rsid w:val="004E75AF"/>
    <w:rsid w:val="005627EB"/>
    <w:rsid w:val="00581194"/>
    <w:rsid w:val="0060038B"/>
    <w:rsid w:val="00670EC5"/>
    <w:rsid w:val="00673EBA"/>
    <w:rsid w:val="006E6512"/>
    <w:rsid w:val="007B71D6"/>
    <w:rsid w:val="007E7A97"/>
    <w:rsid w:val="00827473"/>
    <w:rsid w:val="008B13A9"/>
    <w:rsid w:val="00947277"/>
    <w:rsid w:val="00955035"/>
    <w:rsid w:val="00985D55"/>
    <w:rsid w:val="00A02817"/>
    <w:rsid w:val="00A47FCD"/>
    <w:rsid w:val="00A50E12"/>
    <w:rsid w:val="00A70432"/>
    <w:rsid w:val="00B975E0"/>
    <w:rsid w:val="00BA4C1F"/>
    <w:rsid w:val="00BB0ACD"/>
    <w:rsid w:val="00BF4894"/>
    <w:rsid w:val="00CC4C55"/>
    <w:rsid w:val="00D4679F"/>
    <w:rsid w:val="00DB5BEE"/>
    <w:rsid w:val="00DD3D49"/>
    <w:rsid w:val="00DE03C5"/>
    <w:rsid w:val="00DF0C6B"/>
    <w:rsid w:val="00E958F7"/>
    <w:rsid w:val="00EB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009090"/>
  <w15:chartTrackingRefBased/>
  <w15:docId w15:val="{AF527877-D426-4554-861B-4C4ECB671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E7A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092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7E7A97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B2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3C550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8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Kamal Ahmad</dc:creator>
  <cp:keywords/>
  <dc:description/>
  <cp:lastModifiedBy>ميزر العيوش</cp:lastModifiedBy>
  <cp:revision>10</cp:revision>
  <dcterms:created xsi:type="dcterms:W3CDTF">2024-11-03T21:17:00Z</dcterms:created>
  <dcterms:modified xsi:type="dcterms:W3CDTF">2025-04-11T07:44:00Z</dcterms:modified>
</cp:coreProperties>
</file>